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A8767" w14:textId="3B479476" w:rsidR="003C2B16" w:rsidRDefault="003570D5">
      <w:r>
        <w:rPr>
          <w:noProof/>
        </w:rPr>
        <w:drawing>
          <wp:inline distT="0" distB="0" distL="0" distR="0" wp14:anchorId="484B8483" wp14:editId="6DC4D273">
            <wp:extent cx="6133493" cy="7063740"/>
            <wp:effectExtent l="0" t="0" r="63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761" cy="707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B16" w:rsidSect="00DD32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D5"/>
    <w:rsid w:val="003570D5"/>
    <w:rsid w:val="003C2B16"/>
    <w:rsid w:val="00D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A6B8"/>
  <w15:chartTrackingRefBased/>
  <w15:docId w15:val="{DA50FEA8-E39B-458E-AF6F-6063C01A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Bock, Wim</dc:creator>
  <cp:keywords/>
  <dc:description/>
  <cp:lastModifiedBy>De Bock, Wim</cp:lastModifiedBy>
  <cp:revision>1</cp:revision>
  <dcterms:created xsi:type="dcterms:W3CDTF">2021-05-29T10:15:00Z</dcterms:created>
  <dcterms:modified xsi:type="dcterms:W3CDTF">2021-05-29T10:16:00Z</dcterms:modified>
</cp:coreProperties>
</file>