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5BA34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6A6959" wp14:editId="09583C99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169670" cy="822325"/>
            <wp:effectExtent l="0" t="0" r="0" b="0"/>
            <wp:wrapSquare wrapText="bothSides"/>
            <wp:docPr id="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C954605" w14:textId="77777777" w:rsidR="00DC69AE" w:rsidRDefault="00DC69AE" w:rsidP="00DC69AE">
      <w:pPr>
        <w:rPr>
          <w:b/>
          <w:color w:val="0D0D0D"/>
          <w:lang w:eastAsia="nl-BE"/>
        </w:rPr>
      </w:pPr>
    </w:p>
    <w:p w14:paraId="55ABDB4C" w14:textId="77777777" w:rsidR="00DC69AE" w:rsidRDefault="00DC69AE" w:rsidP="00DC69AE">
      <w:pPr>
        <w:rPr>
          <w:b/>
          <w:color w:val="0D0D0D"/>
          <w:lang w:eastAsia="nl-BE"/>
        </w:rPr>
      </w:pPr>
    </w:p>
    <w:p w14:paraId="3D08D644" w14:textId="77777777" w:rsidR="00DC69AE" w:rsidRDefault="00DC69AE" w:rsidP="00DC69AE">
      <w:pPr>
        <w:rPr>
          <w:b/>
          <w:color w:val="0D0D0D"/>
          <w:lang w:eastAsia="nl-BE"/>
        </w:rPr>
      </w:pPr>
    </w:p>
    <w:p w14:paraId="1710B883" w14:textId="77777777" w:rsidR="00DC69AE" w:rsidRDefault="00DC69AE" w:rsidP="00DC69AE">
      <w:pPr>
        <w:rPr>
          <w:b/>
          <w:color w:val="0D0D0D"/>
          <w:lang w:eastAsia="nl-BE"/>
        </w:rPr>
      </w:pPr>
    </w:p>
    <w:p w14:paraId="778329D7" w14:textId="77777777" w:rsidR="00DC69AE" w:rsidRDefault="00DC69AE" w:rsidP="00DC69AE">
      <w:pPr>
        <w:rPr>
          <w:b/>
          <w:color w:val="0D0D0D"/>
          <w:lang w:eastAsia="nl-BE"/>
        </w:rPr>
      </w:pPr>
    </w:p>
    <w:p w14:paraId="7DE91C68" w14:textId="78B55F5B" w:rsidR="00DC69AE" w:rsidRPr="0076012F" w:rsidRDefault="005354BD" w:rsidP="00DC69AE">
      <w:pPr>
        <w:rPr>
          <w:b/>
          <w:color w:val="FFFFFF"/>
          <w:lang w:eastAsia="nl-BE"/>
        </w:rPr>
      </w:pPr>
      <w:r>
        <w:rPr>
          <w:b/>
          <w:color w:val="0D0D0D"/>
          <w:lang w:eastAsia="nl-BE"/>
        </w:rPr>
        <w:t>Voeg</w:t>
      </w:r>
      <w:r w:rsidR="00DC69AE" w:rsidRPr="0076012F">
        <w:rPr>
          <w:b/>
          <w:color w:val="0D0D0D"/>
          <w:lang w:eastAsia="nl-BE"/>
        </w:rPr>
        <w:t xml:space="preserve"> dit </w:t>
      </w:r>
      <w:r w:rsidR="0026703C">
        <w:rPr>
          <w:b/>
          <w:color w:val="0D0D0D"/>
          <w:lang w:eastAsia="nl-BE"/>
        </w:rPr>
        <w:t xml:space="preserve">financieel </w:t>
      </w:r>
      <w:r w:rsidR="00DC69AE">
        <w:rPr>
          <w:b/>
          <w:color w:val="0D0D0D"/>
          <w:lang w:eastAsia="nl-BE"/>
        </w:rPr>
        <w:t>overzicht</w:t>
      </w:r>
      <w:r w:rsidR="00DC69AE" w:rsidRPr="0076012F">
        <w:rPr>
          <w:b/>
          <w:color w:val="0D0D0D"/>
          <w:lang w:eastAsia="nl-BE"/>
        </w:rPr>
        <w:t xml:space="preserve"> </w:t>
      </w:r>
      <w:r w:rsidR="00DC69AE">
        <w:rPr>
          <w:b/>
          <w:color w:val="0D0D0D"/>
          <w:lang w:eastAsia="nl-BE"/>
        </w:rPr>
        <w:t xml:space="preserve">als bijlage toe bij je projectformulier op </w:t>
      </w:r>
      <w:hyperlink r:id="rId8" w:history="1">
        <w:r w:rsidR="00DC69AE" w:rsidRPr="003A4E66">
          <w:rPr>
            <w:rStyle w:val="Hyperlink"/>
            <w:b/>
            <w:lang w:eastAsia="nl-BE"/>
          </w:rPr>
          <w:t>www.wijkbudget.gent</w:t>
        </w:r>
      </w:hyperlink>
      <w:r w:rsidR="00DC69AE">
        <w:rPr>
          <w:b/>
          <w:color w:val="0D0D0D"/>
          <w:lang w:eastAsia="nl-BE"/>
        </w:rPr>
        <w:t xml:space="preserve"> </w:t>
      </w:r>
    </w:p>
    <w:p w14:paraId="72F3B2FF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</w:p>
    <w:tbl>
      <w:tblPr>
        <w:tblpPr w:leftFromText="141" w:rightFromText="141" w:vertAnchor="text" w:horzAnchor="margin" w:tblpY="18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"/>
        <w:gridCol w:w="13251"/>
      </w:tblGrid>
      <w:tr w:rsidR="00DC69AE" w:rsidRPr="00F63152" w14:paraId="11DB86BC" w14:textId="77777777" w:rsidTr="00CF52EF">
        <w:tc>
          <w:tcPr>
            <w:tcW w:w="123" w:type="pct"/>
            <w:shd w:val="clear" w:color="auto" w:fill="009FE3"/>
            <w:vAlign w:val="center"/>
          </w:tcPr>
          <w:p w14:paraId="0A26CC2A" w14:textId="77777777" w:rsidR="00DC69AE" w:rsidRPr="00F63152" w:rsidRDefault="00DC69AE" w:rsidP="00CF52EF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4877" w:type="pct"/>
            <w:shd w:val="clear" w:color="auto" w:fill="009FE3"/>
            <w:vAlign w:val="center"/>
          </w:tcPr>
          <w:p w14:paraId="0D730D8D" w14:textId="77777777" w:rsidR="00DC69AE" w:rsidRPr="00F63152" w:rsidRDefault="00DC69AE" w:rsidP="00CF52EF">
            <w:pPr>
              <w:pStyle w:val="Wittetekstindonkerblauwebalk"/>
            </w:pPr>
            <w:r>
              <w:t>Budgetraming</w:t>
            </w:r>
          </w:p>
        </w:tc>
      </w:tr>
    </w:tbl>
    <w:p w14:paraId="2DCC89BA" w14:textId="77777777" w:rsidR="00DC69AE" w:rsidRDefault="00DC69AE" w:rsidP="00DC69AE">
      <w:pPr>
        <w:pStyle w:val="1Vraag"/>
        <w:numPr>
          <w:ilvl w:val="0"/>
          <w:numId w:val="0"/>
        </w:numPr>
        <w:rPr>
          <w:rFonts w:cs="Calibri"/>
          <w:b w:val="0"/>
          <w:color w:val="808080"/>
          <w:sz w:val="20"/>
          <w:szCs w:val="16"/>
          <w:lang w:val="nl-NL"/>
        </w:rPr>
      </w:pPr>
    </w:p>
    <w:p w14:paraId="1ACC7D96" w14:textId="77777777" w:rsidR="0026703C" w:rsidRDefault="0026703C" w:rsidP="0026703C">
      <w:pPr>
        <w:pStyle w:val="1Vraag"/>
      </w:pPr>
      <w:r>
        <w:t>Geef hieronder een gedetailleerd overzicht van de kosten</w:t>
      </w:r>
    </w:p>
    <w:p w14:paraId="31FAB53D" w14:textId="77777777" w:rsidR="00DC69AE" w:rsidRDefault="00DC69AE" w:rsidP="00DC69AE">
      <w:pPr>
        <w:pStyle w:val="2ToelichtingGrijsmetinsprong"/>
      </w:pPr>
      <w:r>
        <w:t xml:space="preserve">| Omschrijf alle kosten die </w:t>
      </w:r>
      <w:r w:rsidR="0026703C">
        <w:t>je</w:t>
      </w:r>
      <w:r>
        <w:t xml:space="preserve"> zal maken voor het project en noteer steeds hoe </w:t>
      </w:r>
      <w:r w:rsidR="0026703C">
        <w:t>je</w:t>
      </w:r>
      <w:r>
        <w:t xml:space="preserve"> de subsidie zal aanwenden.</w:t>
      </w:r>
    </w:p>
    <w:p w14:paraId="7A07C584" w14:textId="77777777" w:rsidR="00DC69AE" w:rsidRDefault="00DC69AE" w:rsidP="00DC69AE">
      <w:pPr>
        <w:pStyle w:val="2ToelichtingGrijsmetinsprong"/>
      </w:pPr>
      <w:r>
        <w:t>| Als</w:t>
      </w:r>
      <w:r w:rsidR="0026703C">
        <w:t xml:space="preserve"> je</w:t>
      </w:r>
      <w:r>
        <w:t xml:space="preserve"> eigen budgetraming uitgebreider is dan het onderstaande sjabloon, mag </w:t>
      </w:r>
      <w:r w:rsidR="0026703C">
        <w:t>je</w:t>
      </w:r>
      <w:r>
        <w:t xml:space="preserve"> deze als bijlage toevoegen. </w:t>
      </w:r>
      <w:r w:rsidR="0026703C">
        <w:t>Je</w:t>
      </w:r>
      <w:r>
        <w:t xml:space="preserve"> hoeft dan niet nogmaals onderstaande budgetraming in te vullen. Let wel op dat alle gevraagde informatie terug te vinden is.</w:t>
      </w:r>
    </w:p>
    <w:p w14:paraId="1731496C" w14:textId="77777777" w:rsidR="0026703C" w:rsidRDefault="0026703C" w:rsidP="00DC69AE">
      <w:pPr>
        <w:pStyle w:val="2ToelichtingGrijsmetinsprong"/>
      </w:pPr>
    </w:p>
    <w:tbl>
      <w:tblPr>
        <w:tblW w:w="123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9215"/>
        <w:gridCol w:w="2552"/>
      </w:tblGrid>
      <w:tr w:rsidR="00DC69AE" w:rsidRPr="005354BD" w14:paraId="76D8D511" w14:textId="77777777" w:rsidTr="00CF52E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8DA806F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Nr.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17E181C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Omschrijving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D6FD8B0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09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Geraamde kosten</w:t>
            </w:r>
          </w:p>
        </w:tc>
      </w:tr>
      <w:tr w:rsidR="00DC69AE" w:rsidRPr="005354BD" w14:paraId="178BB770" w14:textId="77777777" w:rsidTr="00CF52EF">
        <w:trPr>
          <w:trHeight w:val="414"/>
        </w:trPr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72D433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439F71" w14:textId="77777777" w:rsidR="00DC69AE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Huisvesting (huur, huurlasten, ...)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41F2AC20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3C486FB8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55B84AD0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5C23001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A1AED19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606A244" w14:textId="00CCEBCB" w:rsidR="00DC69AE" w:rsidRPr="005354BD" w:rsidRDefault="00292AA2" w:rsidP="00CF52EF">
            <w:pPr>
              <w:ind w:left="-392" w:firstLine="392"/>
              <w:rPr>
                <w:rFonts w:asciiTheme="minorHAnsi" w:hAnsiTheme="minorHAnsi" w:cstheme="minorHAnsi"/>
                <w:color w:val="FF0000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C69AE" w:rsidRPr="005354BD" w14:paraId="17799E6D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6090805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859AD6" w14:textId="0B4D6428" w:rsidR="00DC69AE" w:rsidRPr="005354BD" w:rsidRDefault="0026703C" w:rsidP="00CF52EF">
            <w:pPr>
              <w:pStyle w:val="Grijsmetinsprong"/>
              <w:spacing w:line="240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</w:pPr>
            <w:r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 xml:space="preserve">Werking </w:t>
            </w:r>
            <w:r w:rsidR="00C21A34"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>(specifieer)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6B235D0A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3791B040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33986CD6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46B54803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9942E19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4B9658D" w14:textId="3D8E7408" w:rsidR="00DC69AE" w:rsidRPr="005354BD" w:rsidRDefault="005354BD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</w:p>
        </w:tc>
      </w:tr>
      <w:tr w:rsidR="00DC69AE" w:rsidRPr="005354BD" w14:paraId="5366C3B9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FBF8B06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452D55" w14:textId="79F5D849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Communicatie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128B1A9B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2E91303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761139B2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0B30AFB3" w14:textId="77777777" w:rsidR="000E1015" w:rsidRDefault="000E1015" w:rsidP="000E1015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Onderstaande kosten zijn voor de ganse Groene Wandeling, dus niet enkel het stukje dat over Drongen loopt.</w:t>
                  </w:r>
                </w:p>
                <w:p w14:paraId="225ED4F1" w14:textId="77777777" w:rsidR="00DC69AE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  <w:p w14:paraId="3A26C25E" w14:textId="576BAA9E" w:rsidR="000E1015" w:rsidRDefault="000E1015" w:rsidP="00CF52E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Folders en/of brochures om de Groene Wandeling bekend te maken bij het publiek, wat wordt verspreid in toeristencentra, bibliotheken, wijkgezondheids</w:t>
                  </w:r>
                  <w:r w:rsidR="00600B91">
                    <w:rPr>
                      <w:rFonts w:asciiTheme="minorHAnsi" w:hAnsiTheme="minorHAnsi" w:cstheme="minorHAnsi"/>
                    </w:rPr>
                    <w:t xml:space="preserve">- en </w:t>
                  </w:r>
                  <w:proofErr w:type="gramStart"/>
                  <w:r w:rsidR="00600B91">
                    <w:rPr>
                      <w:rFonts w:asciiTheme="minorHAnsi" w:hAnsiTheme="minorHAnsi" w:cstheme="minorHAnsi"/>
                    </w:rPr>
                    <w:t xml:space="preserve">OCMW </w:t>
                  </w:r>
                  <w:r>
                    <w:rPr>
                      <w:rFonts w:asciiTheme="minorHAnsi" w:hAnsiTheme="minorHAnsi" w:cstheme="minorHAnsi"/>
                    </w:rPr>
                    <w:t>centra</w:t>
                  </w:r>
                  <w:proofErr w:type="gramEnd"/>
                  <w:r>
                    <w:rPr>
                      <w:rFonts w:asciiTheme="minorHAnsi" w:hAnsiTheme="minorHAnsi" w:cstheme="minorHAnsi"/>
                    </w:rPr>
                    <w:t xml:space="preserve"> en onder verenigingen.</w:t>
                  </w:r>
                </w:p>
                <w:p w14:paraId="7854529D" w14:textId="77777777" w:rsidR="000E1015" w:rsidRDefault="000E1015" w:rsidP="00CF52EF">
                  <w:pPr>
                    <w:rPr>
                      <w:rFonts w:asciiTheme="minorHAnsi" w:hAnsiTheme="minorHAnsi" w:cstheme="minorHAnsi"/>
                    </w:rPr>
                  </w:pPr>
                </w:p>
                <w:p w14:paraId="312BEFF6" w14:textId="1C629E90" w:rsidR="000E1015" w:rsidRDefault="00F6380D" w:rsidP="00CF52E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A</w:t>
                  </w:r>
                  <w:r>
                    <w:rPr>
                      <w:rFonts w:asciiTheme="minorHAnsi" w:hAnsiTheme="minorHAnsi" w:cstheme="minorHAnsi"/>
                    </w:rPr>
                    <w:t>ls eerste kennismaking met de Groene Wandeling</w:t>
                  </w:r>
                  <w:r>
                    <w:rPr>
                      <w:rFonts w:asciiTheme="minorHAnsi" w:hAnsiTheme="minorHAnsi" w:cstheme="minorHAnsi"/>
                    </w:rPr>
                    <w:t xml:space="preserve">: </w:t>
                  </w:r>
                  <w:r w:rsidR="000E1015">
                    <w:rPr>
                      <w:rFonts w:asciiTheme="minorHAnsi" w:hAnsiTheme="minorHAnsi" w:cstheme="minorHAnsi"/>
                    </w:rPr>
                    <w:t>trifold folders</w:t>
                  </w:r>
                  <w:r>
                    <w:rPr>
                      <w:rFonts w:asciiTheme="minorHAnsi" w:hAnsiTheme="minorHAnsi" w:cstheme="minorHAnsi"/>
                    </w:rPr>
                    <w:t xml:space="preserve">, </w:t>
                  </w:r>
                  <w:r w:rsidR="000E1015">
                    <w:rPr>
                      <w:rFonts w:asciiTheme="minorHAnsi" w:hAnsiTheme="minorHAnsi" w:cstheme="minorHAnsi"/>
                    </w:rPr>
                    <w:t>15000 stuks: 539,90 €</w:t>
                  </w:r>
                  <w:r w:rsidR="00846953">
                    <w:rPr>
                      <w:rFonts w:asciiTheme="minorHAnsi" w:hAnsiTheme="minorHAnsi" w:cstheme="minorHAnsi"/>
                    </w:rPr>
                    <w:t>.</w:t>
                  </w:r>
                </w:p>
                <w:p w14:paraId="390387A4" w14:textId="77777777" w:rsidR="00846953" w:rsidRDefault="00846953" w:rsidP="00CF52EF">
                  <w:pPr>
                    <w:rPr>
                      <w:rFonts w:asciiTheme="minorHAnsi" w:hAnsiTheme="minorHAnsi" w:cstheme="minorHAnsi"/>
                    </w:rPr>
                  </w:pPr>
                </w:p>
                <w:p w14:paraId="73A8F785" w14:textId="7EBEC8B7" w:rsidR="00846953" w:rsidRDefault="00F6380D" w:rsidP="00CF52E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Ook </w:t>
                  </w:r>
                  <w:r w:rsidR="00846953">
                    <w:rPr>
                      <w:rFonts w:asciiTheme="minorHAnsi" w:hAnsiTheme="minorHAnsi" w:cstheme="minorHAnsi"/>
                    </w:rPr>
                    <w:t xml:space="preserve">brochures van een 16-tal pagina’s, waar men de wandeling </w:t>
                  </w:r>
                  <w:r w:rsidR="001363AA">
                    <w:rPr>
                      <w:rFonts w:asciiTheme="minorHAnsi" w:hAnsiTheme="minorHAnsi" w:cstheme="minorHAnsi"/>
                    </w:rPr>
                    <w:t xml:space="preserve">in verschillende etappes </w:t>
                  </w:r>
                  <w:r w:rsidR="00846953">
                    <w:rPr>
                      <w:rFonts w:asciiTheme="minorHAnsi" w:hAnsiTheme="minorHAnsi" w:cstheme="minorHAnsi"/>
                    </w:rPr>
                    <w:t>uitgebreid omschrijft</w:t>
                  </w:r>
                  <w:r w:rsidR="001363AA">
                    <w:rPr>
                      <w:rFonts w:asciiTheme="minorHAnsi" w:hAnsiTheme="minorHAnsi" w:cstheme="minorHAnsi"/>
                    </w:rPr>
                    <w:t>. Deze brochures kunnen enkele afgehaald worden bij de toeristische dienst, of in de OCMW-welzijnsbureau ’s.  Voor 7000 stuks komt dit op 1062,62 €.</w:t>
                  </w:r>
                </w:p>
                <w:p w14:paraId="7D886ED7" w14:textId="1947D451" w:rsidR="001363AA" w:rsidRPr="005354BD" w:rsidRDefault="001363AA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DDF4ACB" w14:textId="61C0515C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A44FB3A" w14:textId="22DD826F" w:rsidR="00DC69AE" w:rsidRPr="005354BD" w:rsidRDefault="005354BD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1E1B11">
              <w:rPr>
                <w:rFonts w:asciiTheme="minorHAnsi" w:hAnsiTheme="minorHAnsi" w:cstheme="minorHAnsi"/>
              </w:rPr>
              <w:t xml:space="preserve"> </w:t>
            </w:r>
            <w:r w:rsidR="00F6380D">
              <w:rPr>
                <w:rFonts w:asciiTheme="minorHAnsi" w:hAnsiTheme="minorHAnsi" w:cstheme="minorHAnsi"/>
                <w:bCs/>
              </w:rPr>
              <w:t>1602,52</w:t>
            </w:r>
          </w:p>
        </w:tc>
      </w:tr>
      <w:tr w:rsidR="00DC69AE" w:rsidRPr="005354BD" w14:paraId="0F3265EE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6F8060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9CB97E" w14:textId="0956D301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Professionele</w:t>
            </w:r>
            <w:r w:rsidR="007D4490" w:rsidRPr="005354BD">
              <w:rPr>
                <w:rFonts w:asciiTheme="minorHAnsi" w:hAnsiTheme="minorHAnsi" w:cstheme="minorHAnsi"/>
              </w:rPr>
              <w:t xml:space="preserve"> hulp en personeel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79ED0A41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0F84EFB7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0593D450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5AF6A75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344B152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D53495D" w14:textId="18D9B82E" w:rsidR="00DC69AE" w:rsidRPr="005354BD" w:rsidRDefault="005354BD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Cs/>
              </w:rPr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DC69AE" w:rsidRPr="005354BD" w14:paraId="4D7DDD0D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B7D1994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4B0C7F" w14:textId="77777777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Verzekeringe</w:t>
            </w:r>
            <w:r w:rsidR="0026703C" w:rsidRPr="005354BD">
              <w:rPr>
                <w:rFonts w:asciiTheme="minorHAnsi" w:hAnsiTheme="minorHAnsi" w:cstheme="minorHAnsi"/>
              </w:rPr>
              <w:t>n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776E8314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3F2B33C9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66F425FB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65A78708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C69AE" w:rsidRPr="005354BD" w14:paraId="2BC6CC11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3F61F37D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48F70DC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DE962BE" w14:textId="7F2B4F72" w:rsidR="00DC69AE" w:rsidRPr="005354BD" w:rsidRDefault="005354BD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Cs/>
              </w:rPr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397D2C96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96273E" w14:textId="77777777" w:rsidR="0026703C" w:rsidRPr="005354BD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6C6877" w14:textId="621F3C3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proofErr w:type="spellStart"/>
            <w:r w:rsidRPr="005354BD">
              <w:rPr>
                <w:rFonts w:asciiTheme="minorHAnsi" w:hAnsiTheme="minorHAnsi" w:cstheme="minorHAnsi"/>
              </w:rPr>
              <w:t>Projectspecifieke</w:t>
            </w:r>
            <w:proofErr w:type="spellEnd"/>
            <w:r w:rsidRPr="005354BD">
              <w:rPr>
                <w:rFonts w:asciiTheme="minorHAnsi" w:hAnsiTheme="minorHAnsi" w:cstheme="minorHAnsi"/>
              </w:rPr>
              <w:t xml:space="preserve"> kosten (</w:t>
            </w:r>
            <w:r w:rsidR="00C21A34" w:rsidRPr="005354BD">
              <w:rPr>
                <w:rFonts w:asciiTheme="minorHAnsi" w:hAnsiTheme="minorHAnsi" w:cstheme="minorHAnsi"/>
              </w:rPr>
              <w:t xml:space="preserve">bv. </w:t>
            </w:r>
            <w:r w:rsidRPr="005354BD">
              <w:rPr>
                <w:rFonts w:asciiTheme="minorHAnsi" w:hAnsiTheme="minorHAnsi" w:cstheme="minorHAnsi"/>
              </w:rPr>
              <w:t>bankkosten, oprichting rechtspersoonlijkheid, …)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26703C" w:rsidRPr="005354BD" w14:paraId="5A03D701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8F06949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4CE1F9A4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605C381F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7A6CE04" w14:textId="77777777" w:rsidR="0026703C" w:rsidRDefault="0026703C" w:rsidP="0026703C">
            <w:pPr>
              <w:rPr>
                <w:rFonts w:asciiTheme="minorHAnsi" w:hAnsiTheme="minorHAnsi" w:cstheme="minorHAnsi"/>
                <w:bCs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  <w:p w14:paraId="1432F680" w14:textId="26E19892" w:rsidR="00F6380D" w:rsidRPr="005354BD" w:rsidRDefault="00F6380D" w:rsidP="00267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2751E3" w14:textId="69C32443" w:rsidR="0026703C" w:rsidRPr="005354BD" w:rsidRDefault="005354BD" w:rsidP="0026703C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03C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26703C" w:rsidRPr="005354BD">
              <w:rPr>
                <w:rFonts w:asciiTheme="minorHAnsi" w:hAnsiTheme="minorHAnsi" w:cstheme="minorHAnsi"/>
                <w:bCs/>
              </w:rPr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61F819BE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43609" w14:textId="77777777" w:rsidR="0026703C" w:rsidRPr="005354BD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lastRenderedPageBreak/>
              <w:t>08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39C2F3" w14:textId="09B14560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  <w:r w:rsidR="00FC6E35">
              <w:rPr>
                <w:rFonts w:asciiTheme="minorHAnsi" w:hAnsiTheme="minorHAnsi" w:cstheme="minorHAnsi"/>
              </w:rPr>
              <w:t>: materiaal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26703C" w:rsidRPr="005354BD" w14:paraId="7A833A85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4CF8A949" w14:textId="12D2D445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26703C" w:rsidRPr="005354BD" w14:paraId="316B49E5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01B511B0" w14:textId="77777777" w:rsidR="0026703C" w:rsidRDefault="00E47715" w:rsidP="0026703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Onderstaande kosten zijn voor de ganse Groene Wandeling, dus niet enkel het stukje dat over Drongen loopt.</w:t>
                  </w:r>
                </w:p>
                <w:p w14:paraId="1768FAD4" w14:textId="591B2707" w:rsidR="00E47715" w:rsidRPr="005354BD" w:rsidRDefault="00E47715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70DFC0AD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69E9F320" w14:textId="0B9347E7" w:rsidR="00EA69E3" w:rsidRDefault="00EA69E3" w:rsidP="00EA69E3">
                  <w:r>
                    <w:t xml:space="preserve">We stellen dat we 500 </w:t>
                  </w:r>
                  <w:r w:rsidR="00FC6E35">
                    <w:t xml:space="preserve">houten </w:t>
                  </w:r>
                  <w:r>
                    <w:t xml:space="preserve">palen </w:t>
                  </w:r>
                  <w:r w:rsidR="00FC6E35">
                    <w:t xml:space="preserve">(eiken-) </w:t>
                  </w:r>
                  <w:r>
                    <w:t xml:space="preserve">nodig zullen hebben </w:t>
                  </w:r>
                  <w:r w:rsidR="00FC6E35">
                    <w:t>voor</w:t>
                  </w:r>
                  <w:r>
                    <w:t xml:space="preserve"> de bewegwijzering, hetzelfde aantal wat men voor de Groene Wandeling Brussel nodig heeft gehad.</w:t>
                  </w:r>
                </w:p>
                <w:p w14:paraId="06B5DF30" w14:textId="77777777" w:rsidR="00EA69E3" w:rsidRDefault="00EA69E3" w:rsidP="00EA69E3"/>
                <w:p w14:paraId="4F1AA8A8" w14:textId="0E813A5C" w:rsidR="00EA69E3" w:rsidRPr="00FC6E35" w:rsidRDefault="00EA69E3" w:rsidP="00EA69E3">
                  <w:pPr>
                    <w:rPr>
                      <w:b/>
                      <w:bCs/>
                    </w:rPr>
                  </w:pPr>
                  <w:r>
                    <w:t xml:space="preserve">We kopen daarvoor </w:t>
                  </w:r>
                  <w:r>
                    <w:t xml:space="preserve">250 balken van 4 m lengte </w:t>
                  </w:r>
                  <w:r w:rsidR="00FC6E35">
                    <w:t xml:space="preserve">(15 cm x 15 cm) </w:t>
                  </w:r>
                  <w:r>
                    <w:t xml:space="preserve">aan 19870,13 € excl. BTW (981,25 €/m³) of </w:t>
                  </w:r>
                  <w:r w:rsidRPr="00882A3F">
                    <w:rPr>
                      <w:b/>
                      <w:bCs/>
                    </w:rPr>
                    <w:t>2</w:t>
                  </w:r>
                  <w:r>
                    <w:rPr>
                      <w:b/>
                      <w:bCs/>
                    </w:rPr>
                    <w:t>6714,5</w:t>
                  </w:r>
                  <w:r w:rsidRPr="00882A3F">
                    <w:rPr>
                      <w:b/>
                      <w:bCs/>
                    </w:rPr>
                    <w:t>3 € incl. BTW</w:t>
                  </w:r>
                  <w:r w:rsidR="00FC6E35" w:rsidRPr="00FC6E35">
                    <w:t>. Zo bekomen we</w:t>
                  </w:r>
                  <w:r>
                    <w:t xml:space="preserve"> 500 palen van 2 m lengte.</w:t>
                  </w:r>
                </w:p>
                <w:p w14:paraId="7BFE967A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4DA0F68F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6E4CE2E6" w14:textId="77777777" w:rsidR="00EA69E3" w:rsidRDefault="00EA69E3" w:rsidP="0026703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Voor de bewegwijzeringspictogrammen gebruiken we hogedruklaminaat.</w:t>
                  </w:r>
                </w:p>
                <w:p w14:paraId="5F22D4A4" w14:textId="37F67A5C" w:rsidR="0026703C" w:rsidRDefault="00EA69E3" w:rsidP="0026703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Voor </w:t>
                  </w:r>
                  <w:r w:rsidR="00FC6E35">
                    <w:rPr>
                      <w:rFonts w:asciiTheme="minorHAnsi" w:hAnsiTheme="minorHAnsi" w:cstheme="minorHAnsi"/>
                    </w:rPr>
                    <w:t>500</w:t>
                  </w:r>
                  <w:r>
                    <w:rPr>
                      <w:rFonts w:asciiTheme="minorHAnsi" w:hAnsiTheme="minorHAnsi" w:cstheme="minorHAnsi"/>
                    </w:rPr>
                    <w:t xml:space="preserve"> pijltjes pictogrammen komen we aan 7744 €</w:t>
                  </w:r>
                  <w:r w:rsidR="001E1B11">
                    <w:rPr>
                      <w:rFonts w:asciiTheme="minorHAnsi" w:hAnsiTheme="minorHAnsi" w:cstheme="minorHAnsi"/>
                    </w:rPr>
                    <w:t>.</w:t>
                  </w:r>
                </w:p>
                <w:p w14:paraId="46252E6C" w14:textId="14806901" w:rsidR="001E1B11" w:rsidRDefault="001E1B11" w:rsidP="0026703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Daar we de wandeling in beide richting willen bewegwijzeren, moet dit bedrag verdubbeld worden.</w:t>
                  </w:r>
                </w:p>
                <w:p w14:paraId="52EF9E83" w14:textId="5498E32B" w:rsidR="00EA69E3" w:rsidRPr="005354BD" w:rsidRDefault="00EA69E3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8432375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FDA8ED" w14:textId="77777777" w:rsidR="0026703C" w:rsidRDefault="005354BD" w:rsidP="0026703C">
            <w:pPr>
              <w:ind w:left="-392" w:firstLine="392"/>
              <w:rPr>
                <w:rFonts w:asciiTheme="minorHAnsi" w:hAnsiTheme="minorHAnsi" w:cstheme="minorHAnsi"/>
                <w:bCs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03C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26703C" w:rsidRPr="005354BD">
              <w:rPr>
                <w:rFonts w:asciiTheme="minorHAnsi" w:hAnsiTheme="minorHAnsi" w:cstheme="minorHAnsi"/>
                <w:bCs/>
              </w:rPr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end"/>
            </w:r>
            <w:r w:rsidR="00EA69E3">
              <w:rPr>
                <w:rFonts w:asciiTheme="minorHAnsi" w:hAnsiTheme="minorHAnsi" w:cstheme="minorHAnsi"/>
                <w:bCs/>
              </w:rPr>
              <w:t>26714,53</w:t>
            </w:r>
          </w:p>
          <w:p w14:paraId="3DB3C88C" w14:textId="77777777" w:rsidR="001E1B11" w:rsidRDefault="001E1B11" w:rsidP="0026703C">
            <w:pPr>
              <w:ind w:left="-392" w:firstLine="392"/>
              <w:rPr>
                <w:rFonts w:asciiTheme="minorHAnsi" w:hAnsiTheme="minorHAnsi" w:cstheme="minorHAnsi"/>
                <w:bCs/>
              </w:rPr>
            </w:pPr>
          </w:p>
          <w:p w14:paraId="52B4178B" w14:textId="7574A274" w:rsidR="001E1B11" w:rsidRPr="005354BD" w:rsidRDefault="001E1B11" w:rsidP="0026703C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2 x 7744</w:t>
            </w:r>
          </w:p>
        </w:tc>
      </w:tr>
      <w:tr w:rsidR="0026703C" w:rsidRPr="005354BD" w14:paraId="78EDC5B7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06007D98" w14:textId="77777777" w:rsidR="0026703C" w:rsidRPr="005354BD" w:rsidRDefault="0026703C" w:rsidP="0026703C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BDEF573" w14:textId="77777777" w:rsidR="0026703C" w:rsidRPr="005354BD" w:rsidRDefault="0026703C" w:rsidP="0026703C">
            <w:pPr>
              <w:jc w:val="right"/>
              <w:rPr>
                <w:rFonts w:asciiTheme="minorHAnsi" w:hAnsiTheme="minorHAnsi" w:cstheme="minorHAnsi"/>
                <w:b/>
              </w:rPr>
            </w:pPr>
            <w:proofErr w:type="gramStart"/>
            <w:r w:rsidRPr="005354BD">
              <w:rPr>
                <w:rFonts w:asciiTheme="minorHAnsi" w:hAnsiTheme="minorHAnsi" w:cstheme="minorHAnsi"/>
                <w:b/>
              </w:rPr>
              <w:t>totaal</w:t>
            </w:r>
            <w:proofErr w:type="gramEnd"/>
            <w:r w:rsidRPr="005354BD">
              <w:rPr>
                <w:rFonts w:asciiTheme="minorHAnsi" w:hAnsiTheme="minorHAnsi" w:cstheme="minorHAnsi"/>
                <w:b/>
              </w:rPr>
              <w:t xml:space="preserve"> kosten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37B36B0" w14:textId="621032D5" w:rsidR="0026703C" w:rsidRPr="001E1B11" w:rsidRDefault="005354BD" w:rsidP="0026703C">
            <w:pPr>
              <w:ind w:left="-392" w:firstLine="392"/>
              <w:rPr>
                <w:rFonts w:asciiTheme="minorHAnsi" w:hAnsiTheme="minorHAnsi" w:cstheme="minorHAnsi"/>
                <w:b/>
                <w:bCs/>
              </w:rPr>
            </w:pPr>
            <w:r w:rsidRPr="001E1B11">
              <w:rPr>
                <w:rFonts w:asciiTheme="minorHAnsi" w:hAnsiTheme="minorHAnsi" w:cstheme="minorHAnsi"/>
                <w:b/>
                <w:bCs/>
              </w:rPr>
              <w:t>EUR</w:t>
            </w:r>
            <w:r w:rsidR="001E1B11" w:rsidRPr="001E1B11">
              <w:rPr>
                <w:rFonts w:asciiTheme="minorHAnsi" w:hAnsiTheme="minorHAnsi" w:cstheme="minorHAnsi"/>
                <w:b/>
                <w:bCs/>
              </w:rPr>
              <w:t xml:space="preserve">  4</w:t>
            </w:r>
            <w:r w:rsidR="002B4477">
              <w:rPr>
                <w:rFonts w:asciiTheme="minorHAnsi" w:hAnsiTheme="minorHAnsi" w:cstheme="minorHAnsi"/>
                <w:b/>
                <w:bCs/>
              </w:rPr>
              <w:t>380</w:t>
            </w:r>
            <w:r w:rsidR="001E1B11" w:rsidRPr="001E1B11">
              <w:rPr>
                <w:rFonts w:asciiTheme="minorHAnsi" w:hAnsiTheme="minorHAnsi" w:cstheme="minorHAnsi"/>
                <w:b/>
                <w:bCs/>
              </w:rPr>
              <w:t>5,05</w:t>
            </w:r>
          </w:p>
        </w:tc>
      </w:tr>
      <w:tr w:rsidR="0026703C" w:rsidRPr="005354BD" w14:paraId="418E3320" w14:textId="77777777" w:rsidTr="00CF52EF">
        <w:trPr>
          <w:trHeight w:val="421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14:paraId="54C6FE22" w14:textId="77777777" w:rsidR="0026703C" w:rsidRPr="005354BD" w:rsidRDefault="0026703C" w:rsidP="0026703C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0338B" w14:textId="77777777" w:rsidR="0026703C" w:rsidRPr="005354BD" w:rsidRDefault="0026703C" w:rsidP="0026703C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6497E" w14:textId="77777777" w:rsidR="0026703C" w:rsidRPr="005354BD" w:rsidRDefault="0026703C" w:rsidP="0026703C">
            <w:pPr>
              <w:ind w:left="-392" w:firstLine="392"/>
              <w:rPr>
                <w:rFonts w:asciiTheme="minorHAnsi" w:hAnsiTheme="minorHAnsi" w:cstheme="minorHAnsi"/>
              </w:rPr>
            </w:pPr>
          </w:p>
        </w:tc>
      </w:tr>
    </w:tbl>
    <w:p w14:paraId="074C2FFD" w14:textId="77777777" w:rsidR="00DC69AE" w:rsidRPr="005354BD" w:rsidRDefault="00DC69AE" w:rsidP="0026703C">
      <w:pPr>
        <w:pStyle w:val="1Vraag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0D9BCD4" w14:textId="2D6036B8" w:rsidR="00025436" w:rsidRPr="005354BD" w:rsidRDefault="00025436" w:rsidP="00025436">
      <w:pPr>
        <w:pStyle w:val="1Vraag"/>
        <w:rPr>
          <w:rFonts w:asciiTheme="minorHAnsi" w:hAnsiTheme="minorHAnsi" w:cstheme="minorHAnsi"/>
        </w:rPr>
      </w:pPr>
      <w:r w:rsidRPr="005354BD">
        <w:rPr>
          <w:rFonts w:asciiTheme="minorHAnsi" w:hAnsiTheme="minorHAnsi" w:cstheme="minorHAnsi"/>
        </w:rPr>
        <w:t xml:space="preserve">Geef </w:t>
      </w:r>
      <w:r w:rsidR="00DC69AE" w:rsidRPr="005354BD">
        <w:rPr>
          <w:rFonts w:asciiTheme="minorHAnsi" w:hAnsiTheme="minorHAnsi" w:cstheme="minorHAnsi"/>
        </w:rPr>
        <w:t xml:space="preserve">een overzicht van </w:t>
      </w:r>
      <w:r w:rsidRPr="005354BD">
        <w:rPr>
          <w:rFonts w:asciiTheme="minorHAnsi" w:hAnsiTheme="minorHAnsi" w:cstheme="minorHAnsi"/>
        </w:rPr>
        <w:t>de financiële middelen en</w:t>
      </w:r>
      <w:r w:rsidR="00DC69AE" w:rsidRPr="005354BD">
        <w:rPr>
          <w:rFonts w:asciiTheme="minorHAnsi" w:hAnsiTheme="minorHAnsi" w:cstheme="minorHAnsi"/>
        </w:rPr>
        <w:t xml:space="preserve"> eventuele</w:t>
      </w:r>
      <w:r w:rsidRPr="005354BD">
        <w:rPr>
          <w:rFonts w:asciiTheme="minorHAnsi" w:hAnsiTheme="minorHAnsi" w:cstheme="minorHAnsi"/>
        </w:rPr>
        <w:t xml:space="preserve"> inkomsten van </w:t>
      </w:r>
      <w:r w:rsidR="00EE6306" w:rsidRPr="005354BD">
        <w:rPr>
          <w:rFonts w:asciiTheme="minorHAnsi" w:hAnsiTheme="minorHAnsi" w:cstheme="minorHAnsi"/>
        </w:rPr>
        <w:t>je</w:t>
      </w:r>
      <w:r w:rsidRPr="005354BD">
        <w:rPr>
          <w:rFonts w:asciiTheme="minorHAnsi" w:hAnsiTheme="minorHAnsi" w:cstheme="minorHAnsi"/>
        </w:rPr>
        <w:t xml:space="preserve"> project.</w:t>
      </w:r>
    </w:p>
    <w:p w14:paraId="0C2DC22C" w14:textId="77777777" w:rsidR="00025436" w:rsidRPr="005354BD" w:rsidRDefault="00025436" w:rsidP="00025436">
      <w:pPr>
        <w:pStyle w:val="2ToelichtingGrijsmetinsprong"/>
        <w:rPr>
          <w:rFonts w:asciiTheme="minorHAnsi" w:hAnsiTheme="minorHAnsi" w:cstheme="minorHAnsi"/>
        </w:rPr>
      </w:pPr>
    </w:p>
    <w:tbl>
      <w:tblPr>
        <w:tblStyle w:val="Tabelraster"/>
        <w:tblW w:w="12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4"/>
        <w:gridCol w:w="2555"/>
      </w:tblGrid>
      <w:tr w:rsidR="00025436" w:rsidRPr="005354BD" w14:paraId="4D065720" w14:textId="77777777" w:rsidTr="008B3D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27ECB74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Nr.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5500731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Omschrijving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4A30CBC6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Geschatte inkomsten</w:t>
            </w:r>
          </w:p>
        </w:tc>
      </w:tr>
      <w:tr w:rsidR="00025436" w:rsidRPr="005354BD" w14:paraId="55A88C81" w14:textId="77777777" w:rsidTr="008B3D18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494B8F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453C4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Subsidies</w:t>
            </w:r>
          </w:p>
          <w:p w14:paraId="4F6E3D20" w14:textId="77777777" w:rsidR="00025436" w:rsidRPr="005354BD" w:rsidRDefault="00025436" w:rsidP="008B3D18">
            <w:pPr>
              <w:pStyle w:val="2ToelichtingGrijsmetinsprong"/>
              <w:ind w:left="0" w:firstLine="0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 xml:space="preserve">Vermeld </w:t>
            </w:r>
            <w:r w:rsidR="0026703C" w:rsidRPr="005354BD">
              <w:rPr>
                <w:rFonts w:asciiTheme="minorHAnsi" w:hAnsiTheme="minorHAnsi" w:cstheme="minorHAnsi"/>
              </w:rPr>
              <w:t>de subsidievraag aan Wijkbudget Gent en eventuele aanvragen via andere</w:t>
            </w:r>
            <w:r w:rsidRPr="005354BD">
              <w:rPr>
                <w:rFonts w:asciiTheme="minorHAnsi" w:hAnsiTheme="minorHAnsi" w:cstheme="minorHAnsi"/>
              </w:rPr>
              <w:t xml:space="preserve"> subsidiërende overhe</w:t>
            </w:r>
            <w:r w:rsidR="0026703C" w:rsidRPr="005354BD">
              <w:rPr>
                <w:rFonts w:asciiTheme="minorHAnsi" w:hAnsiTheme="minorHAnsi" w:cstheme="minorHAnsi"/>
              </w:rPr>
              <w:t>den</w:t>
            </w:r>
            <w:r w:rsidRPr="005354BD">
              <w:rPr>
                <w:rFonts w:asciiTheme="minorHAnsi" w:hAnsiTheme="minorHAnsi" w:cstheme="minorHAnsi"/>
              </w:rPr>
              <w:t>, bv: Vlaamse overheid, provincie, …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536E537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32BD3EF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602D1AB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4A84B553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973238" w:rsidRPr="005354BD" w14:paraId="39949158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D6728CA" w14:textId="77777777" w:rsidR="00973238" w:rsidRPr="005354BD" w:rsidRDefault="00973238" w:rsidP="008B3D18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</w:tbl>
          <w:p w14:paraId="1398AD25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37258D" w14:textId="0A74E380" w:rsidR="00025436" w:rsidRPr="005354BD" w:rsidRDefault="005354BD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lastRenderedPageBreak/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68FC5236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231B7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02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25017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Sponsoring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125B3E8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7C277FB5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737B98AF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17AEA4E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679D766C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D4E906" w14:textId="10FA2FF1" w:rsidR="00025436" w:rsidRPr="005354BD" w:rsidRDefault="005354BD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19C0F481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EAC2F3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03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5BC3E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Publieksinkomsten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7E74A13C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55379CD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3713F8DB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B5A6CFC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143EC653" w14:textId="77777777" w:rsidR="00025436" w:rsidRPr="005354BD" w:rsidRDefault="00025436" w:rsidP="008B3D18">
            <w:pPr>
              <w:rPr>
                <w:rFonts w:asciiTheme="minorHAnsi" w:hAnsiTheme="minorHAnsi" w:cstheme="minorHAnsi"/>
                <w:bCs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  <w:p w14:paraId="474B0CAF" w14:textId="77777777" w:rsidR="0026703C" w:rsidRPr="005354BD" w:rsidRDefault="0026703C" w:rsidP="008B3D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3267B3" w14:textId="56506270" w:rsidR="00025436" w:rsidRPr="005354BD" w:rsidRDefault="005354BD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4F82F2AF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70AE5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04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DF3C8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Eigen middelen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59C606C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0DE433B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73267405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1CFEB9B1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4F846677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53DD0EA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255BCBAF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A1B3FE" w14:textId="15BB607A" w:rsidR="00025436" w:rsidRPr="005354BD" w:rsidRDefault="005354BD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545B67B9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A5147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05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FF558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2E953CF1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0C442D94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4127F19E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E4FA98A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57F61699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46D161D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16CDD10A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D91DDC" w14:textId="172B1613" w:rsidR="00025436" w:rsidRPr="005354BD" w:rsidRDefault="005354BD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3CFF67BC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A70623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35611" w14:textId="77777777" w:rsidR="00025436" w:rsidRPr="005354BD" w:rsidRDefault="00025436" w:rsidP="008B3D18">
            <w:pPr>
              <w:ind w:left="-392" w:firstLine="39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Totaal inkomsten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298C7E" w14:textId="296A739A" w:rsidR="00025436" w:rsidRPr="005354BD" w:rsidRDefault="005354BD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Cs/>
              </w:rPr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</w:tbl>
    <w:p w14:paraId="2D3B6659" w14:textId="77777777" w:rsidR="00966578" w:rsidRPr="005354BD" w:rsidRDefault="00966578">
      <w:pPr>
        <w:rPr>
          <w:rFonts w:asciiTheme="minorHAnsi" w:hAnsiTheme="minorHAnsi" w:cstheme="minorHAnsi"/>
        </w:rPr>
      </w:pPr>
    </w:p>
    <w:sectPr w:rsidR="00966578" w:rsidRPr="005354BD" w:rsidSect="00AC4BBF">
      <w:footerReference w:type="default" r:id="rId9"/>
      <w:pgSz w:w="16817" w:h="11901" w:orient="landscape"/>
      <w:pgMar w:top="1128" w:right="1134" w:bottom="1985" w:left="2098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8B279" w14:textId="77777777" w:rsidR="00E912DC" w:rsidRDefault="00E912DC" w:rsidP="00DC69AE">
      <w:r>
        <w:separator/>
      </w:r>
    </w:p>
  </w:endnote>
  <w:endnote w:type="continuationSeparator" w:id="0">
    <w:p w14:paraId="1949284C" w14:textId="77777777" w:rsidR="00E912DC" w:rsidRDefault="00E912DC" w:rsidP="00DC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F6AAE" w14:textId="77777777" w:rsidR="00DC69AE" w:rsidRPr="00482DDE" w:rsidRDefault="00DC69AE" w:rsidP="00DC69AE">
    <w:pPr>
      <w:pStyle w:val="Geldigheidsdatumformulier"/>
      <w:ind w:left="-3686"/>
      <w:jc w:val="right"/>
      <w:rPr>
        <w:sz w:val="20"/>
        <w:szCs w:val="20"/>
      </w:rPr>
    </w:pPr>
    <w:r>
      <w:rPr>
        <w:sz w:val="20"/>
        <w:szCs w:val="20"/>
      </w:rPr>
      <w:t>Financieel Overzicht Wijkbudget Gent –</w:t>
    </w:r>
    <w:r w:rsidRPr="00482DDE">
      <w:rPr>
        <w:sz w:val="20"/>
        <w:szCs w:val="20"/>
      </w:rPr>
      <w:t xml:space="preserve"> </w:t>
    </w:r>
    <w:r>
      <w:rPr>
        <w:sz w:val="20"/>
        <w:szCs w:val="20"/>
      </w:rPr>
      <w:t>p.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PAGE </w:instrText>
    </w:r>
    <w:r w:rsidRPr="000B698D"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2</w:t>
    </w:r>
    <w:r w:rsidRPr="000B698D">
      <w:rPr>
        <w:rFonts w:cs="Times New Roman"/>
        <w:sz w:val="20"/>
        <w:szCs w:val="20"/>
      </w:rPr>
      <w:fldChar w:fldCharType="end"/>
    </w:r>
    <w:r w:rsidRPr="00482DDE">
      <w:rPr>
        <w:rFonts w:ascii="Times New Roman" w:hAnsi="Times New Roman" w:cs="Times New Roman"/>
        <w:sz w:val="20"/>
        <w:szCs w:val="20"/>
      </w:rPr>
      <w:t xml:space="preserve"> </w:t>
    </w:r>
    <w:r w:rsidRPr="000B698D">
      <w:rPr>
        <w:sz w:val="20"/>
        <w:szCs w:val="20"/>
      </w:rPr>
      <w:t>van</w:t>
    </w:r>
    <w:r w:rsidRPr="000B698D">
      <w:rPr>
        <w:rFonts w:cs="Times New Roman"/>
        <w:sz w:val="20"/>
        <w:szCs w:val="20"/>
      </w:rPr>
      <w:t xml:space="preserve"> 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NUMPAGES </w:instrText>
    </w:r>
    <w:r w:rsidRPr="000B698D"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10</w:t>
    </w:r>
    <w:r w:rsidRPr="000B698D">
      <w:rPr>
        <w:rFonts w:cs="Times New Roman"/>
        <w:sz w:val="20"/>
        <w:szCs w:val="20"/>
      </w:rPr>
      <w:fldChar w:fldCharType="end"/>
    </w:r>
  </w:p>
  <w:p w14:paraId="0E4C8468" w14:textId="77777777" w:rsidR="00DC69AE" w:rsidRDefault="00DC69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31ED3" w14:textId="77777777" w:rsidR="00E912DC" w:rsidRDefault="00E912DC" w:rsidP="00DC69AE">
      <w:r>
        <w:separator/>
      </w:r>
    </w:p>
  </w:footnote>
  <w:footnote w:type="continuationSeparator" w:id="0">
    <w:p w14:paraId="4E658EC9" w14:textId="77777777" w:rsidR="00E912DC" w:rsidRDefault="00E912DC" w:rsidP="00DC6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15154"/>
    <w:multiLevelType w:val="hybridMultilevel"/>
    <w:tmpl w:val="AAB44552"/>
    <w:lvl w:ilvl="0" w:tplc="2D988862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60A02"/>
    <w:multiLevelType w:val="hybridMultilevel"/>
    <w:tmpl w:val="CC24345A"/>
    <w:lvl w:ilvl="0" w:tplc="8584B04E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36"/>
    <w:rsid w:val="00025436"/>
    <w:rsid w:val="000E1015"/>
    <w:rsid w:val="001363AA"/>
    <w:rsid w:val="001923E7"/>
    <w:rsid w:val="001E1B11"/>
    <w:rsid w:val="0026703C"/>
    <w:rsid w:val="00292AA2"/>
    <w:rsid w:val="002B4477"/>
    <w:rsid w:val="005354BD"/>
    <w:rsid w:val="005710EF"/>
    <w:rsid w:val="00600B91"/>
    <w:rsid w:val="006D679D"/>
    <w:rsid w:val="007D4490"/>
    <w:rsid w:val="00846953"/>
    <w:rsid w:val="00966578"/>
    <w:rsid w:val="00973238"/>
    <w:rsid w:val="00B83001"/>
    <w:rsid w:val="00C21A34"/>
    <w:rsid w:val="00DB6EF4"/>
    <w:rsid w:val="00DC69AE"/>
    <w:rsid w:val="00E41F93"/>
    <w:rsid w:val="00E47715"/>
    <w:rsid w:val="00E912DC"/>
    <w:rsid w:val="00EA69E3"/>
    <w:rsid w:val="00EE6306"/>
    <w:rsid w:val="00F6380D"/>
    <w:rsid w:val="00F8254E"/>
    <w:rsid w:val="00FC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F77A"/>
  <w15:docId w15:val="{4E0395CB-4999-41B5-B126-FAD8F589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0_Standaard"/>
    <w:qFormat/>
    <w:rsid w:val="00025436"/>
    <w:pPr>
      <w:spacing w:after="0" w:line="240" w:lineRule="auto"/>
    </w:pPr>
    <w:rPr>
      <w:rFonts w:ascii="Calibri" w:eastAsia="MS Mincho" w:hAnsi="Calibri" w:cs="Times New Roman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25436"/>
    <w:pPr>
      <w:spacing w:after="0" w:line="240" w:lineRule="auto"/>
    </w:pPr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teformuliertitel">
    <w:name w:val="Grote formuliertitel"/>
    <w:basedOn w:val="Standaard"/>
    <w:uiPriority w:val="99"/>
    <w:rsid w:val="00025436"/>
    <w:pPr>
      <w:widowControl w:val="0"/>
      <w:pBdr>
        <w:bottom w:val="single" w:sz="96" w:space="0" w:color="595959"/>
      </w:pBdr>
      <w:tabs>
        <w:tab w:val="left" w:pos="340"/>
        <w:tab w:val="left" w:pos="3020"/>
        <w:tab w:val="left" w:pos="6040"/>
      </w:tabs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FFFFFF"/>
      <w:sz w:val="26"/>
      <w:szCs w:val="26"/>
      <w:lang w:val="nl-NL"/>
    </w:rPr>
  </w:style>
  <w:style w:type="paragraph" w:customStyle="1" w:styleId="Wittetekstindonkerblauwebalk">
    <w:name w:val="Witte tekst in donkerblauwe balk"/>
    <w:basedOn w:val="Standaard"/>
    <w:rsid w:val="00025436"/>
    <w:rPr>
      <w:b/>
      <w:color w:val="FFFFFF"/>
      <w:sz w:val="26"/>
      <w:szCs w:val="26"/>
      <w:lang w:val="nl-NL"/>
    </w:rPr>
  </w:style>
  <w:style w:type="paragraph" w:customStyle="1" w:styleId="2ToelichtingGrijsmetinsprong">
    <w:name w:val="2_Toelichting 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1Vraag">
    <w:name w:val="1_Vraag"/>
    <w:basedOn w:val="Standaard"/>
    <w:link w:val="1VraagChar"/>
    <w:qFormat/>
    <w:rsid w:val="00025436"/>
    <w:pPr>
      <w:numPr>
        <w:numId w:val="1"/>
      </w:numPr>
      <w:spacing w:before="160" w:after="60"/>
    </w:pPr>
    <w:rPr>
      <w:b/>
    </w:rPr>
  </w:style>
  <w:style w:type="character" w:customStyle="1" w:styleId="1VraagChar">
    <w:name w:val="1_Vraag Char"/>
    <w:link w:val="1Vraag"/>
    <w:rsid w:val="00025436"/>
    <w:rPr>
      <w:rFonts w:ascii="Calibri" w:eastAsia="MS Mincho" w:hAnsi="Calibri" w:cs="Times New Roman"/>
      <w:b/>
      <w:szCs w:val="20"/>
    </w:rPr>
  </w:style>
  <w:style w:type="paragraph" w:customStyle="1" w:styleId="Grijsmetinsprong">
    <w:name w:val="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after="12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Default">
    <w:name w:val="Default"/>
    <w:rsid w:val="000254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254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543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5436"/>
    <w:rPr>
      <w:rFonts w:ascii="Calibri" w:eastAsia="MS Mincho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54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5436"/>
    <w:rPr>
      <w:rFonts w:ascii="Calibri" w:eastAsia="MS Mincho" w:hAnsi="Calibri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543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5436"/>
    <w:rPr>
      <w:rFonts w:ascii="Tahoma" w:eastAsia="MS Mincho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C69AE"/>
    <w:rPr>
      <w:rFonts w:ascii="Calibri" w:eastAsia="MS Mincho" w:hAnsi="Calibri" w:cs="Times New Roman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C69AE"/>
    <w:rPr>
      <w:rFonts w:ascii="Calibri" w:eastAsia="MS Mincho" w:hAnsi="Calibri" w:cs="Times New Roman"/>
      <w:szCs w:val="20"/>
    </w:rPr>
  </w:style>
  <w:style w:type="paragraph" w:customStyle="1" w:styleId="Geldigheidsdatumformulier">
    <w:name w:val="Geldigheidsdatum formulier"/>
    <w:basedOn w:val="Standaard"/>
    <w:rsid w:val="00DC69AE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line="288" w:lineRule="auto"/>
      <w:textAlignment w:val="center"/>
    </w:pPr>
    <w:rPr>
      <w:rFonts w:cs="Calibri"/>
      <w:color w:val="808080"/>
      <w:sz w:val="16"/>
      <w:szCs w:val="16"/>
      <w:lang w:val="nl-NL"/>
    </w:rPr>
  </w:style>
  <w:style w:type="character" w:styleId="Hyperlink">
    <w:name w:val="Hyperlink"/>
    <w:unhideWhenUsed/>
    <w:rsid w:val="00DC6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jkbudget.g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532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Karagounis Andreas</dc:creator>
  <cp:lastModifiedBy>Koen Deschuyter</cp:lastModifiedBy>
  <cp:revision>9</cp:revision>
  <dcterms:created xsi:type="dcterms:W3CDTF">2021-06-03T08:30:00Z</dcterms:created>
  <dcterms:modified xsi:type="dcterms:W3CDTF">2021-06-03T09:53:00Z</dcterms:modified>
</cp:coreProperties>
</file>